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8B32" w14:textId="77777777" w:rsidR="00847AE1" w:rsidRDefault="00A543DA">
      <w:pPr>
        <w:spacing w:before="33"/>
        <w:ind w:right="15"/>
        <w:jc w:val="center"/>
        <w:rPr>
          <w:b/>
          <w:sz w:val="24"/>
        </w:rPr>
      </w:pPr>
      <w:r>
        <w:rPr>
          <w:b/>
          <w:sz w:val="24"/>
        </w:rPr>
        <w:t>NEWCASTLE</w:t>
      </w:r>
      <w:r>
        <w:rPr>
          <w:b/>
          <w:spacing w:val="-2"/>
          <w:sz w:val="24"/>
        </w:rPr>
        <w:t xml:space="preserve"> UNIVERSITY</w:t>
      </w:r>
    </w:p>
    <w:p w14:paraId="0561D702" w14:textId="77777777" w:rsidR="00847AE1" w:rsidRDefault="00A543DA">
      <w:pPr>
        <w:spacing w:before="292"/>
        <w:ind w:left="104"/>
        <w:rPr>
          <w:b/>
          <w:sz w:val="24"/>
        </w:rPr>
      </w:pPr>
      <w:r>
        <w:rPr>
          <w:b/>
          <w:sz w:val="24"/>
        </w:rPr>
        <w:t>Rules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Higher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Degrees </w:t>
      </w:r>
      <w:r>
        <w:rPr>
          <w:b/>
          <w:spacing w:val="-5"/>
          <w:sz w:val="24"/>
        </w:rPr>
        <w:t>of:</w:t>
      </w:r>
    </w:p>
    <w:p w14:paraId="1582130A" w14:textId="77777777" w:rsidR="00847AE1" w:rsidRDefault="00847AE1">
      <w:pPr>
        <w:pStyle w:val="BodyText"/>
        <w:ind w:left="0"/>
        <w:rPr>
          <w:b/>
        </w:rPr>
      </w:pPr>
    </w:p>
    <w:p w14:paraId="3A2119A9" w14:textId="77777777" w:rsidR="00847AE1" w:rsidRDefault="00A543DA">
      <w:pPr>
        <w:ind w:left="104" w:right="7705"/>
        <w:rPr>
          <w:b/>
          <w:sz w:val="24"/>
        </w:rPr>
      </w:pPr>
      <w:r>
        <w:rPr>
          <w:b/>
          <w:sz w:val="24"/>
        </w:rPr>
        <w:t>Doctor of Letters Doctor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Engineering Doctor of Laws</w:t>
      </w:r>
    </w:p>
    <w:p w14:paraId="22E2369F" w14:textId="77777777" w:rsidR="00847AE1" w:rsidRDefault="00A543DA">
      <w:pPr>
        <w:ind w:left="104" w:right="625"/>
        <w:rPr>
          <w:b/>
          <w:sz w:val="24"/>
        </w:rPr>
      </w:pPr>
      <w:r>
        <w:rPr>
          <w:b/>
          <w:sz w:val="24"/>
        </w:rPr>
        <w:t>Doctor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Medicine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Agriculture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Biological </w:t>
      </w:r>
      <w:r>
        <w:rPr>
          <w:b/>
          <w:spacing w:val="-2"/>
          <w:sz w:val="24"/>
        </w:rPr>
        <w:t>Sciences.</w:t>
      </w:r>
    </w:p>
    <w:p w14:paraId="5B563D83" w14:textId="77777777" w:rsidR="00847AE1" w:rsidRDefault="00A543DA">
      <w:pPr>
        <w:pStyle w:val="BodyText"/>
        <w:tabs>
          <w:tab w:val="left" w:pos="671"/>
        </w:tabs>
        <w:spacing w:before="292"/>
        <w:ind w:right="625" w:hanging="567"/>
      </w:pPr>
      <w:r>
        <w:rPr>
          <w:spacing w:val="-6"/>
        </w:rPr>
        <w:t>1.</w:t>
      </w:r>
      <w:r>
        <w:tab/>
        <w:t>Potential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 it would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the work they submit in two groups as follows:</w:t>
      </w:r>
    </w:p>
    <w:p w14:paraId="1682BCEF" w14:textId="77777777" w:rsidR="00847AE1" w:rsidRDefault="00847AE1">
      <w:pPr>
        <w:pStyle w:val="BodyText"/>
        <w:spacing w:before="2"/>
        <w:ind w:left="0"/>
      </w:pPr>
    </w:p>
    <w:p w14:paraId="3096D758" w14:textId="3702EC64" w:rsidR="00847AE1" w:rsidRDefault="00A543DA">
      <w:pPr>
        <w:pStyle w:val="BodyText"/>
        <w:ind w:right="319"/>
      </w:pPr>
      <w:r>
        <w:rPr>
          <w:b/>
        </w:rPr>
        <w:t>Group I.</w:t>
      </w:r>
      <w:r>
        <w:rPr>
          <w:b/>
          <w:spacing w:val="40"/>
        </w:rPr>
        <w:t xml:space="preserve"> </w:t>
      </w:r>
      <w:r>
        <w:t>Those works upon which a candidate primarily bases</w:t>
      </w:r>
      <w:r>
        <w:rPr>
          <w:spacing w:val="-1"/>
        </w:rPr>
        <w:t xml:space="preserve"> </w:t>
      </w:r>
      <w:r w:rsidR="00D97F20">
        <w:t>their</w:t>
      </w:r>
      <w:r>
        <w:rPr>
          <w:spacing w:val="-1"/>
        </w:rPr>
        <w:t xml:space="preserve"> </w:t>
      </w:r>
      <w:r>
        <w:t>claim to have satisfied the</w:t>
      </w:r>
      <w:r>
        <w:rPr>
          <w:spacing w:val="-3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indicated in section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regulations.</w:t>
      </w:r>
    </w:p>
    <w:p w14:paraId="25D01F7D" w14:textId="77777777" w:rsidR="00847AE1" w:rsidRDefault="00A543DA">
      <w:pPr>
        <w:pStyle w:val="BodyText"/>
        <w:spacing w:before="292"/>
      </w:pPr>
      <w:r>
        <w:rPr>
          <w:b/>
        </w:rPr>
        <w:t>Group II.</w:t>
      </w:r>
      <w:r>
        <w:rPr>
          <w:b/>
          <w:spacing w:val="40"/>
        </w:rPr>
        <w:t xml:space="preserve"> </w:t>
      </w:r>
      <w:r>
        <w:t>Other works or lists of works (in cases where such are submitted) put forward as additional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candidate's</w:t>
      </w:r>
      <w:r>
        <w:rPr>
          <w:spacing w:val="-2"/>
        </w:rPr>
        <w:t xml:space="preserve"> </w:t>
      </w:r>
      <w:r>
        <w:t>contribution 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 or</w:t>
      </w:r>
      <w:r>
        <w:rPr>
          <w:spacing w:val="-4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of study</w:t>
      </w:r>
      <w:r>
        <w:rPr>
          <w:spacing w:val="-2"/>
        </w:rPr>
        <w:t xml:space="preserve"> </w:t>
      </w:r>
      <w:r>
        <w:t>in which the primary submissions lie.</w:t>
      </w:r>
    </w:p>
    <w:p w14:paraId="3C54D40E" w14:textId="77777777" w:rsidR="00847AE1" w:rsidRDefault="00847AE1">
      <w:pPr>
        <w:pStyle w:val="BodyText"/>
        <w:ind w:left="0"/>
      </w:pPr>
    </w:p>
    <w:p w14:paraId="1D57E82B" w14:textId="77777777" w:rsidR="00847AE1" w:rsidRDefault="00A543DA">
      <w:pPr>
        <w:pStyle w:val="BodyText"/>
        <w:tabs>
          <w:tab w:val="left" w:pos="671"/>
        </w:tabs>
        <w:ind w:right="319" w:hanging="567"/>
      </w:pPr>
      <w:r>
        <w:rPr>
          <w:spacing w:val="-4"/>
        </w:rPr>
        <w:t>2a.</w:t>
      </w:r>
      <w:r>
        <w:tab/>
        <w:t>On receipt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submission</w:t>
      </w:r>
      <w:r>
        <w:rPr>
          <w:spacing w:val="-1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examination,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Postgraduate Studies of</w:t>
      </w:r>
      <w:r>
        <w:rPr>
          <w:spacing w:val="-1"/>
        </w:rPr>
        <w:t xml:space="preserve"> </w:t>
      </w:r>
      <w:r>
        <w:t>the relevant Faculty, will be asked to nominate two members of academic staff from within the University to act as readers of the submission.</w:t>
      </w:r>
      <w:r>
        <w:rPr>
          <w:spacing w:val="40"/>
        </w:rPr>
        <w:t xml:space="preserve"> </w:t>
      </w:r>
      <w:r>
        <w:t>The Dean may consult, in confidence, appropriate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nominations.</w:t>
      </w:r>
    </w:p>
    <w:p w14:paraId="50726D3F" w14:textId="77777777" w:rsidR="00847AE1" w:rsidRDefault="00A543DA">
      <w:pPr>
        <w:pStyle w:val="BodyText"/>
        <w:tabs>
          <w:tab w:val="left" w:pos="671"/>
        </w:tabs>
        <w:spacing w:before="292"/>
        <w:ind w:right="159" w:hanging="567"/>
      </w:pPr>
      <w:r>
        <w:rPr>
          <w:spacing w:val="-4"/>
        </w:rPr>
        <w:t>2b.</w:t>
      </w:r>
      <w:r>
        <w:tab/>
        <w:t>The readers shall be asked to provide, in order of</w:t>
      </w:r>
      <w:r>
        <w:rPr>
          <w:spacing w:val="-2"/>
        </w:rPr>
        <w:t xml:space="preserve"> </w:t>
      </w:r>
      <w:r>
        <w:t>suitability, a list of four external assessors (</w:t>
      </w:r>
      <w:proofErr w:type="spellStart"/>
      <w:r>
        <w:t>ie</w:t>
      </w:r>
      <w:proofErr w:type="spellEnd"/>
      <w:r>
        <w:t>. two</w:t>
      </w:r>
      <w:r>
        <w:rPr>
          <w:spacing w:val="-3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assessors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assessors).</w:t>
      </w:r>
      <w:r>
        <w:rPr>
          <w:spacing w:val="40"/>
        </w:rPr>
        <w:t xml:space="preserve"> </w:t>
      </w:r>
      <w:r>
        <w:t>It is</w:t>
      </w:r>
      <w:r>
        <w:rPr>
          <w:spacing w:val="-4"/>
        </w:rPr>
        <w:t xml:space="preserve"> </w:t>
      </w:r>
      <w:r>
        <w:t>preferable</w:t>
      </w:r>
      <w:r>
        <w:rPr>
          <w:spacing w:val="-3"/>
        </w:rPr>
        <w:t xml:space="preserve"> </w:t>
      </w:r>
      <w:r>
        <w:t>that 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those nominated are members, or former members, of the staff of a University.</w:t>
      </w:r>
      <w:r>
        <w:rPr>
          <w:spacing w:val="40"/>
        </w:rPr>
        <w:t xml:space="preserve"> </w:t>
      </w:r>
      <w:r>
        <w:t>Two assessors from the same institution should not be nominated.</w:t>
      </w:r>
    </w:p>
    <w:p w14:paraId="50D5E97F" w14:textId="77777777" w:rsidR="00847AE1" w:rsidRDefault="00847AE1">
      <w:pPr>
        <w:pStyle w:val="BodyText"/>
        <w:spacing w:before="1"/>
        <w:ind w:left="0"/>
      </w:pPr>
    </w:p>
    <w:p w14:paraId="396B7E49" w14:textId="77777777" w:rsidR="00847AE1" w:rsidRDefault="00A543DA">
      <w:pPr>
        <w:pStyle w:val="ListParagraph"/>
        <w:numPr>
          <w:ilvl w:val="0"/>
          <w:numId w:val="1"/>
        </w:numPr>
        <w:tabs>
          <w:tab w:val="left" w:pos="671"/>
        </w:tabs>
        <w:ind w:right="42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Dean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Postgraduate</w:t>
      </w:r>
      <w:r>
        <w:rPr>
          <w:spacing w:val="-3"/>
          <w:sz w:val="24"/>
        </w:rPr>
        <w:t xml:space="preserve"> </w:t>
      </w:r>
      <w:r>
        <w:rPr>
          <w:sz w:val="24"/>
        </w:rPr>
        <w:t>Studies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asked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nominated external assessors.</w:t>
      </w:r>
    </w:p>
    <w:p w14:paraId="6BD8857E" w14:textId="77777777" w:rsidR="00847AE1" w:rsidRDefault="00847AE1">
      <w:pPr>
        <w:pStyle w:val="BodyText"/>
        <w:ind w:left="0"/>
      </w:pPr>
    </w:p>
    <w:p w14:paraId="6C861DD8" w14:textId="77777777" w:rsidR="00847AE1" w:rsidRDefault="00A543DA">
      <w:pPr>
        <w:pStyle w:val="ListParagraph"/>
        <w:numPr>
          <w:ilvl w:val="0"/>
          <w:numId w:val="1"/>
        </w:numPr>
        <w:tabs>
          <w:tab w:val="left" w:pos="671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appointed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assessors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present 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submitted and independent reasoned recommendations as to </w:t>
      </w:r>
      <w:proofErr w:type="gramStart"/>
      <w:r>
        <w:rPr>
          <w:sz w:val="24"/>
        </w:rPr>
        <w:t>whether or not</w:t>
      </w:r>
      <w:proofErr w:type="gramEnd"/>
      <w:r>
        <w:rPr>
          <w:sz w:val="24"/>
        </w:rPr>
        <w:t xml:space="preserve"> the degree should be </w:t>
      </w:r>
      <w:r>
        <w:rPr>
          <w:spacing w:val="-2"/>
          <w:sz w:val="24"/>
        </w:rPr>
        <w:t>awarded.</w:t>
      </w:r>
    </w:p>
    <w:p w14:paraId="7033D709" w14:textId="77777777" w:rsidR="00847AE1" w:rsidRDefault="00A543DA">
      <w:pPr>
        <w:pStyle w:val="ListParagraph"/>
        <w:numPr>
          <w:ilvl w:val="0"/>
          <w:numId w:val="1"/>
        </w:numPr>
        <w:tabs>
          <w:tab w:val="left" w:pos="671"/>
        </w:tabs>
        <w:spacing w:before="292"/>
        <w:ind w:right="205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Dean of Postgraduate</w:t>
      </w:r>
      <w:r>
        <w:rPr>
          <w:spacing w:val="-3"/>
          <w:sz w:val="24"/>
        </w:rPr>
        <w:t xml:space="preserve"> </w:t>
      </w:r>
      <w:r>
        <w:rPr>
          <w:sz w:val="24"/>
        </w:rPr>
        <w:t>Studies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thereafter,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 assessors' recommendations differ, consult an additional external assessor who shall be appointed in a similar manner to that followed in appointing the original external assessors.</w:t>
      </w:r>
    </w:p>
    <w:p w14:paraId="0FCD5FF2" w14:textId="77777777" w:rsidR="00847AE1" w:rsidRDefault="00A543DA">
      <w:pPr>
        <w:pStyle w:val="ListParagraph"/>
        <w:numPr>
          <w:ilvl w:val="0"/>
          <w:numId w:val="1"/>
        </w:numPr>
        <w:tabs>
          <w:tab w:val="left" w:pos="671"/>
        </w:tabs>
        <w:spacing w:before="292"/>
        <w:ind w:right="518"/>
        <w:rPr>
          <w:sz w:val="24"/>
        </w:rPr>
      </w:pPr>
      <w:r>
        <w:rPr>
          <w:sz w:val="24"/>
        </w:rPr>
        <w:t>Candidates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advised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Senior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Manager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success</w:t>
      </w:r>
      <w:r>
        <w:rPr>
          <w:spacing w:val="-2"/>
          <w:sz w:val="24"/>
        </w:rPr>
        <w:t xml:space="preserve"> </w:t>
      </w:r>
      <w:r>
        <w:rPr>
          <w:sz w:val="24"/>
        </w:rPr>
        <w:t>or failure of their submission without any statement as to the reasons for the decision.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reports of the external assessors shall not be provided to candidates, but, if they request feedback, a non-attributed summary of the main points made by the assessors may be </w:t>
      </w:r>
      <w:r>
        <w:rPr>
          <w:spacing w:val="-2"/>
          <w:sz w:val="24"/>
        </w:rPr>
        <w:t>provided.</w:t>
      </w:r>
    </w:p>
    <w:p w14:paraId="54E67B23" w14:textId="77777777" w:rsidR="00847AE1" w:rsidRDefault="00847AE1">
      <w:pPr>
        <w:pStyle w:val="BodyText"/>
        <w:ind w:left="0"/>
      </w:pPr>
    </w:p>
    <w:p w14:paraId="290EDEB5" w14:textId="77777777" w:rsidR="00847AE1" w:rsidRDefault="00847AE1">
      <w:pPr>
        <w:pStyle w:val="BodyText"/>
        <w:spacing w:before="239"/>
        <w:ind w:left="0"/>
      </w:pPr>
    </w:p>
    <w:p w14:paraId="3A829C4C" w14:textId="66075AF3" w:rsidR="00847AE1" w:rsidRDefault="00A543DA">
      <w:pPr>
        <w:ind w:left="104" w:right="159"/>
        <w:rPr>
          <w:sz w:val="20"/>
        </w:rPr>
      </w:pPr>
      <w:r>
        <w:rPr>
          <w:sz w:val="20"/>
        </w:rPr>
        <w:t xml:space="preserve">See also the 'Regulations for Higher Degrees’ and the 'Rules for Form of Theses and Submission of Work' </w:t>
      </w:r>
      <w:hyperlink r:id="rId5">
        <w:r>
          <w:rPr>
            <w:color w:val="0000FF"/>
            <w:sz w:val="20"/>
            <w:u w:val="single" w:color="0000FF"/>
          </w:rPr>
          <w:t>https://www.ncl.ac.uk/regulations/docs/</w:t>
        </w:r>
      </w:hyperlink>
    </w:p>
    <w:sectPr w:rsidR="00847AE1">
      <w:type w:val="continuous"/>
      <w:pgSz w:w="11910" w:h="16850"/>
      <w:pgMar w:top="940" w:right="9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C0328"/>
    <w:multiLevelType w:val="hybridMultilevel"/>
    <w:tmpl w:val="6EAAFC10"/>
    <w:lvl w:ilvl="0" w:tplc="B9F454BE">
      <w:start w:val="3"/>
      <w:numFmt w:val="decimal"/>
      <w:lvlText w:val="%1."/>
      <w:lvlJc w:val="left"/>
      <w:pPr>
        <w:ind w:left="671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461A34">
      <w:numFmt w:val="bullet"/>
      <w:lvlText w:val="•"/>
      <w:lvlJc w:val="left"/>
      <w:pPr>
        <w:ind w:left="1626" w:hanging="567"/>
      </w:pPr>
      <w:rPr>
        <w:rFonts w:hint="default"/>
        <w:lang w:val="en-US" w:eastAsia="en-US" w:bidi="ar-SA"/>
      </w:rPr>
    </w:lvl>
    <w:lvl w:ilvl="2" w:tplc="B7083998">
      <w:numFmt w:val="bullet"/>
      <w:lvlText w:val="•"/>
      <w:lvlJc w:val="left"/>
      <w:pPr>
        <w:ind w:left="2573" w:hanging="567"/>
      </w:pPr>
      <w:rPr>
        <w:rFonts w:hint="default"/>
        <w:lang w:val="en-US" w:eastAsia="en-US" w:bidi="ar-SA"/>
      </w:rPr>
    </w:lvl>
    <w:lvl w:ilvl="3" w:tplc="CEA64838">
      <w:numFmt w:val="bullet"/>
      <w:lvlText w:val="•"/>
      <w:lvlJc w:val="left"/>
      <w:pPr>
        <w:ind w:left="3519" w:hanging="567"/>
      </w:pPr>
      <w:rPr>
        <w:rFonts w:hint="default"/>
        <w:lang w:val="en-US" w:eastAsia="en-US" w:bidi="ar-SA"/>
      </w:rPr>
    </w:lvl>
    <w:lvl w:ilvl="4" w:tplc="1F881D64">
      <w:numFmt w:val="bullet"/>
      <w:lvlText w:val="•"/>
      <w:lvlJc w:val="left"/>
      <w:pPr>
        <w:ind w:left="4466" w:hanging="567"/>
      </w:pPr>
      <w:rPr>
        <w:rFonts w:hint="default"/>
        <w:lang w:val="en-US" w:eastAsia="en-US" w:bidi="ar-SA"/>
      </w:rPr>
    </w:lvl>
    <w:lvl w:ilvl="5" w:tplc="F4E45758">
      <w:numFmt w:val="bullet"/>
      <w:lvlText w:val="•"/>
      <w:lvlJc w:val="left"/>
      <w:pPr>
        <w:ind w:left="5413" w:hanging="567"/>
      </w:pPr>
      <w:rPr>
        <w:rFonts w:hint="default"/>
        <w:lang w:val="en-US" w:eastAsia="en-US" w:bidi="ar-SA"/>
      </w:rPr>
    </w:lvl>
    <w:lvl w:ilvl="6" w:tplc="35E03A64">
      <w:numFmt w:val="bullet"/>
      <w:lvlText w:val="•"/>
      <w:lvlJc w:val="left"/>
      <w:pPr>
        <w:ind w:left="6359" w:hanging="567"/>
      </w:pPr>
      <w:rPr>
        <w:rFonts w:hint="default"/>
        <w:lang w:val="en-US" w:eastAsia="en-US" w:bidi="ar-SA"/>
      </w:rPr>
    </w:lvl>
    <w:lvl w:ilvl="7" w:tplc="7D04784A">
      <w:numFmt w:val="bullet"/>
      <w:lvlText w:val="•"/>
      <w:lvlJc w:val="left"/>
      <w:pPr>
        <w:ind w:left="7306" w:hanging="567"/>
      </w:pPr>
      <w:rPr>
        <w:rFonts w:hint="default"/>
        <w:lang w:val="en-US" w:eastAsia="en-US" w:bidi="ar-SA"/>
      </w:rPr>
    </w:lvl>
    <w:lvl w:ilvl="8" w:tplc="21FAB8F4">
      <w:numFmt w:val="bullet"/>
      <w:lvlText w:val="•"/>
      <w:lvlJc w:val="left"/>
      <w:pPr>
        <w:ind w:left="8253" w:hanging="567"/>
      </w:pPr>
      <w:rPr>
        <w:rFonts w:hint="default"/>
        <w:lang w:val="en-US" w:eastAsia="en-US" w:bidi="ar-SA"/>
      </w:rPr>
    </w:lvl>
  </w:abstractNum>
  <w:num w:numId="1" w16cid:durableId="156376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E1"/>
    <w:rsid w:val="00847AE1"/>
    <w:rsid w:val="00A543DA"/>
    <w:rsid w:val="00D75F64"/>
    <w:rsid w:val="00D9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4E007"/>
  <w15:docId w15:val="{43D1D24B-DC88-4B33-B427-736978A9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71" w:right="131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l.ac.uk/regulations/do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4</DocSecurity>
  <Lines>18</Lines>
  <Paragraphs>5</Paragraphs>
  <ScaleCrop>false</ScaleCrop>
  <Company>University of Newcastle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Procedure for the Degrees of:</dc:title>
  <dc:creator>MITS</dc:creator>
  <cp:lastModifiedBy>Susan Sheehan-Watson</cp:lastModifiedBy>
  <cp:revision>2</cp:revision>
  <dcterms:created xsi:type="dcterms:W3CDTF">2024-07-30T11:02:00Z</dcterms:created>
  <dcterms:modified xsi:type="dcterms:W3CDTF">2024-07-30T11:02:00Z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2024-02-14T00:00:00Z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D:20220726091944</vt:lpwstr>
  </property>
</Properties>
</file>